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BF6E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both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Come usare questo fac-simile.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Modello orientativo predisposto dallo Studio Pizzano: non è un modello ufficiale. Il decreto interministeriale del 7 maggio 2026 non ne prescrive uno e lascia libera la forma della certificazione, purché attesti l'effettivo sostenimento delle spese ammissibili e la loro corrispondenza alla documentazione contabile dell'impresa (art. 7). I campi tra </w:t>
            </w:r>
            <w:r>
              <w:rPr>
                <w:rFonts w:ascii="Calibri" w:cs="Calibri" w:eastAsia="Calibri" w:hAnsi="Calibri"/>
                <w:sz w:val="19"/>
                <w:szCs w:val="19"/>
                <w:highlight w:val="yellow"/>
              </w:rPr>
              <w:t xml:space="preserve">[parentesi quadre evidenziate]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vanno compilati o adattati dal revisore sotto la propria responsabilità. Prima di inviare la pratica al GSE controllare le istruzioni operative aggiornate.</w:t>
            </w:r>
          </w:p>
        </w:tc>
      </w:tr>
    </w:tbl>
    <w:p>
      <w:pPr>
        <w:spacing w:after="200" w:before="240" w:line="276"/>
        <w:jc w:val="center"/>
      </w:pPr>
      <w:r>
        <w:rPr>
          <w:rFonts w:ascii="Calibri" w:cs="Calibri" w:eastAsia="Calibri" w:hAnsi="Calibri"/>
          <w:sz w:val="20"/>
          <w:szCs w:val="20"/>
          <w:highlight w:val="yellow"/>
        </w:rPr>
        <w:t xml:space="preserve">[Carta intestata del revisore legale o della società di revisione]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color w:val="13243A"/>
          <w:sz w:val="36"/>
          <w:szCs w:val="36"/>
        </w:rPr>
        <w:t xml:space="preserve">CERTIFICAZIONE CONTABILE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4A5866"/>
          <w:sz w:val="20"/>
          <w:szCs w:val="20"/>
        </w:rPr>
        <w:t xml:space="preserve">Iper-ammortamento · art. 1, commi da 427 a 436, legge 30 dicembre 2025, n. 199 · art. 7 del decreto interministeriale 7 maggio 2026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Spettabile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[denominazione dell'impresa]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[sede legale]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Oggetto: </w:t>
      </w:r>
      <w:r>
        <w:rPr>
          <w:rFonts w:ascii="Calibri" w:cs="Calibri" w:eastAsia="Calibri" w:hAnsi="Calibri"/>
          <w:sz w:val="22"/>
          <w:szCs w:val="22"/>
        </w:rPr>
        <w:t xml:space="preserve">certificazione contabile dell'effettivo sostenimento delle spese ammissibili all'iper-ammortamento e della loro corrispondenza alla documentazione contabile.</w:t>
      </w:r>
    </w:p>
    <w:p>
      <w:pPr>
        <w:pStyle w:val="Heading2"/>
        <w:keepNext/>
        <w:pBdr>
          <w:bottom w:val="single" w:color="B69256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3243A"/>
          <w:sz w:val="25"/>
          <w:szCs w:val="25"/>
        </w:rPr>
        <w:t xml:space="preserve">1. Soggetto che rilascia la certificazione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Revisore / società di revisione</w:t>
            </w:r>
          </w:p>
        </w:tc>
        <w:tc>
          <w:tcPr>
            <w:tcW w:type="dxa" w:w="6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[denominazione o nome e cognome]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Iscrizione al Registro dei revisori legali</w:t>
            </w:r>
          </w:p>
        </w:tc>
        <w:tc>
          <w:tcPr>
            <w:tcW w:type="dxa" w:w="6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[sezione A]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· n.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[numero]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· dal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[data]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Codice fiscale / partita IVA</w:t>
            </w:r>
          </w:p>
        </w:tc>
        <w:tc>
          <w:tcPr>
            <w:tcW w:type="dxa" w:w="6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[codice fiscale]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[partita IVA]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Copertura assicurativa</w:t>
            </w:r>
          </w:p>
        </w:tc>
        <w:tc>
          <w:tcPr>
            <w:tcW w:type="dxa" w:w="6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[compagnia]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· polizza n.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[numero]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· massimale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[euro]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· valida fino al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[data]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Sede e recapiti</w:t>
            </w:r>
          </w:p>
        </w:tc>
        <w:tc>
          <w:tcPr>
            <w:tcW w:type="dxa" w:w="6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[indirizzo]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· PEC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[indirizzo PEC]</w:t>
            </w:r>
          </w:p>
        </w:tc>
      </w:tr>
    </w:tbl>
    <w:p>
      <w:pPr>
        <w:pStyle w:val="Heading2"/>
        <w:keepNext/>
        <w:pBdr>
          <w:bottom w:val="single" w:color="B69256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3243A"/>
          <w:sz w:val="25"/>
          <w:szCs w:val="25"/>
        </w:rPr>
        <w:t xml:space="preserve">2. Impresa beneficiaria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Denominazione</w:t>
            </w:r>
          </w:p>
        </w:tc>
        <w:tc>
          <w:tcPr>
            <w:tcW w:type="dxa" w:w="6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[denominazione]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Sede legale</w:t>
            </w:r>
          </w:p>
        </w:tc>
        <w:tc>
          <w:tcPr>
            <w:tcW w:type="dxa" w:w="6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[indirizzo]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Codice fiscale / partita IVA</w:t>
            </w:r>
          </w:p>
        </w:tc>
        <w:tc>
          <w:tcPr>
            <w:tcW w:type="dxa" w:w="6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[codice fiscale]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[partita IVA]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Soggetto che certifica</w:t>
            </w:r>
          </w:p>
        </w:tc>
        <w:tc>
          <w:tcPr>
            <w:tcW w:type="dxa" w:w="66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impresa che ha già un soggetto incaricato della revisione legale dei conti: la certificazione è rilasciata dal soggetto incaricato;</w:t>
            </w:r>
          </w:p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impresa non obbligata alla revisione legale: la certificazione è rilasciata da un revisore legale o da una società di revisione iscritti nella sezione A del registro, in possesso dei requisiti di indipendenza.</w:t>
            </w:r>
          </w:p>
        </w:tc>
      </w:tr>
    </w:tbl>
    <w:p>
      <w:pPr>
        <w:pStyle w:val="Heading2"/>
        <w:keepNext/>
        <w:pBdr>
          <w:bottom w:val="single" w:color="B69256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3243A"/>
          <w:sz w:val="25"/>
          <w:szCs w:val="25"/>
        </w:rPr>
        <w:t xml:space="preserve">3. Premessa e incarico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Il sottoscritto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[nome e cognome]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[revisore legale incaricato della revisione legale dei conti dell'impresa / revisore legale iscritto nella sezione A del registro]</w:t>
      </w:r>
      <w:r>
        <w:rPr>
          <w:rFonts w:ascii="Calibri" w:cs="Calibri" w:eastAsia="Calibri" w:hAnsi="Calibri"/>
          <w:sz w:val="22"/>
          <w:szCs w:val="22"/>
        </w:rPr>
        <w:t xml:space="preserve">, ha ricevuto dall'impresa, con lettera di incarico del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, l'incarico di rilasciare la certificazione contabile prevista dall'articolo 7 del decreto interministeriale 7 maggio 2026, relativa agli investimenti per i quali l'impresa intende fruire dell'iper-ammortamento.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L'impresa ha messo a disposizione la documentazione elencata nell'Allegato A. La predisposizione della documentazione contabile e del prospetto delle spese è responsabilità degli amministratori dell'impresa. Il revisore è responsabile dell'attestazione resa sulla base delle verifiche svolte.</w:t>
      </w:r>
    </w:p>
    <w:p>
      <w:pPr>
        <w:pStyle w:val="Heading2"/>
        <w:keepNext/>
        <w:pBdr>
          <w:bottom w:val="single" w:color="B69256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3243A"/>
          <w:sz w:val="25"/>
          <w:szCs w:val="25"/>
        </w:rPr>
        <w:t xml:space="preserve">4. Verifiche svolte</w:t>
      </w:r>
    </w:p>
    <w:p>
      <w:pPr>
        <w:keepNext/>
        <w:spacing w:after="12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Le verifiche sono state svolte in modo analitico, su tutti i documenti relativi alle spese indicate nell'Allegato A, senza selezione a campione. Hanno riguardato in particolare: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registrazione delle fatture di acquisto nel registro IVA acquisti, nel libro giornale e nel libro cespiti;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avvio, nel periodo d'imposta, dell'ammortamento dei beni agevolati;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identificativo del Sistema di Interscambio (SDI) attribuito alle fatture di acquisto;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assenza di note di credito a storno delle fatture oggetto di certificazione e di rimborsi sugli importi agevolati;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presenza dei documenti giustificativi degli acquisti: offerte, ordini, conferme d'ordine, contratti di acquisto o di leasing;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contratti firmati dalle parti, con descrizione dettagliata dei beni, prezzo, modalità e termini di pagamento;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corrispondenza dei documenti di trasporto con fatture e contratti;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modalità di pagamento pattuite o effettivo pagamento dei beni.</w:t>
      </w:r>
    </w:p>
    <w:p>
      <w:pPr>
        <w:spacing w:after="120" w:before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L'esito di ciascun controllo è riportato nell'Allegato B.</w:t>
      </w:r>
    </w:p>
    <w:p>
      <w:pPr>
        <w:pStyle w:val="Heading2"/>
        <w:keepNext/>
        <w:pBdr>
          <w:bottom w:val="single" w:color="B69256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3243A"/>
          <w:sz w:val="25"/>
          <w:szCs w:val="25"/>
        </w:rPr>
        <w:t xml:space="preserve">5. Attestazione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Sulla base delle verifiche svolte, il sottoscritto certifica che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le spese ammissibili elencate nell'Allegato A, per un importo complessivo di euro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[importo in cifre]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(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[importo in lettere]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), sono state effettivamente sostenute dall'impresa</w:t>
      </w:r>
      <w:r>
        <w:rPr>
          <w:rFonts w:ascii="Calibri" w:cs="Calibri" w:eastAsia="Calibri" w:hAnsi="Calibri"/>
          <w:sz w:val="22"/>
          <w:szCs w:val="22"/>
        </w:rPr>
        <w:t xml:space="preserve"> nel periodo agevolato compreso tra il 1° gennaio 2026 e il 30 settembre 2028, e precisamente tra 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 e 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, 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corrispondono alla documentazione contabile predisposta dall'impresa</w:t>
      </w:r>
      <w:r>
        <w:rPr>
          <w:rFonts w:ascii="Calibri" w:cs="Calibri" w:eastAsia="Calibri" w:hAnsi="Calibri"/>
          <w:sz w:val="22"/>
          <w:szCs w:val="22"/>
        </w:rPr>
        <w:t xml:space="preserve"> (fatture, contratti, documenti di trasporto, scritture contabili e risultanze di bilancio).</w:t>
      </w:r>
    </w:p>
    <w:p>
      <w:pPr>
        <w:keepNext/>
        <w:spacing w:after="8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Le spese certificate sono così ripartite: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6338"/>
        <w:gridCol w:w="2400"/>
      </w:tblGrid>
      <w:tr>
        <w:trPr>
          <w:cantSplit/>
          <w:tblHeader/>
        </w:trPr>
        <w:tc>
          <w:tcPr>
            <w:tcW w:type="dxa" w:w="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Cat.</w:t>
            </w:r>
          </w:p>
        </w:tc>
        <w:tc>
          <w:tcPr>
            <w:tcW w:type="dxa" w:w="63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Categoria di spesa</w:t>
            </w:r>
          </w:p>
        </w:tc>
        <w:tc>
          <w:tcPr>
            <w:tcW w:type="dxa" w:w="24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Importo (euro)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</w:t>
            </w:r>
          </w:p>
        </w:tc>
        <w:tc>
          <w:tcPr>
            <w:tcW w:type="dxa" w:w="63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Beni materiali strumentali 4.0 (Allegato IV alla legge n. 199/2025)</w:t>
            </w:r>
          </w:p>
        </w:tc>
        <w:tc>
          <w:tcPr>
            <w:tcW w:type="dxa" w:w="24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</w:t>
            </w:r>
          </w:p>
        </w:tc>
        <w:tc>
          <w:tcPr>
            <w:tcW w:type="dxa" w:w="63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Beni immateriali strumentali 4.0 (Allegato V alla legge n. 199/2025)</w:t>
            </w:r>
          </w:p>
        </w:tc>
        <w:tc>
          <w:tcPr>
            <w:tcW w:type="dxa" w:w="24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</w:t>
            </w:r>
          </w:p>
        </w:tc>
        <w:tc>
          <w:tcPr>
            <w:tcW w:type="dxa" w:w="63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Beni materiali destinati all'autoproduzione di energia da fonti rinnovabili per autoconsumo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[compresi i sistemi di stoccaggio, se presenti]</w:t>
            </w:r>
          </w:p>
        </w:tc>
        <w:tc>
          <w:tcPr>
            <w:tcW w:type="dxa" w:w="24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[importo]</w:t>
            </w:r>
          </w:p>
        </w:tc>
      </w:tr>
      <w:tr>
        <w:trPr>
          <w:cantSplit/>
        </w:trPr>
        <w:tc>
          <w:tcPr>
            <w:tcW w:type="dxa" w:w="72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Totale spese ammissibili certificate</w:t>
            </w:r>
          </w:p>
        </w:tc>
        <w:tc>
          <w:tcPr>
            <w:tcW w:type="dxa" w:w="24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[totale]</w:t>
            </w:r>
          </w:p>
        </w:tc>
      </w:tr>
    </w:tbl>
    <w:p>
      <w:pPr>
        <w:pStyle w:val="Heading2"/>
        <w:keepNext/>
        <w:pBdr>
          <w:bottom w:val="single" w:color="B69256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3243A"/>
          <w:sz w:val="25"/>
          <w:szCs w:val="25"/>
        </w:rPr>
        <w:t xml:space="preserve">6. Dichiarazioni e limiti della certificazione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Il sottoscritto dichiara di essere indipendente dall'impresa, ai sensi dell'articolo 10 del decreto legislativo 27 gennaio 2010, n. 39 e dei principi di indipendenza applicabili, e di non avere con essa rapporti che ne compromettano l'indipendenza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[indicare, se del caso, il codice etico di riferimento]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Il sottoscritto dichiara di essere munito di idonea copertura assicurativa, secondo i dati indicati al punto 1.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La presente certificazione non comprende verifiche sulle caratteristiche tecniche dei beni e sulla loro interconnessione, attestate dalla perizia tecnica asseverata o dall'attestazione dell'ente di certificazione accreditato prevista dall'articolo 6 del decreto, né sulla spettanza dell'agevolazione.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La certificazione è rilasciata per l'uso previsto dal decreto, ai fini della comunicazione di completamento e della conservazione presso l'impresa, e non può essere utilizzata per scopi diversi senza il consenso del sottoscritto.</w:t>
      </w:r>
    </w:p>
    <w:p>
      <w:pPr>
        <w:spacing w:after="120" w:before="12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Allegati: A – Prospetto analitico delle spese e documentazione esaminata; B – Esito dei controlli.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24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[Luogo]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[data]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560" w:before="2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Il revisore legale / per la società di revisione</w:t>
            </w:r>
          </w:p>
          <w:p>
            <w:pPr>
              <w:pBdr>
                <w:top w:val="single" w:color="444444" w:sz="4" w:space="4"/>
              </w:pBd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  <w:highlight w:val="yellow"/>
              </w:rPr>
              <w:t xml:space="preserve">[nome e cognome · timbro e firma, anche digitale]</w:t>
            </w:r>
          </w:p>
        </w:tc>
      </w:tr>
    </w:tbl>
    <w:p>
      <w:pPr>
        <w:sectPr>
          <w:footerReference w:type="default" r:id="rId6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color w:val="13243A"/>
          <w:sz w:val="30"/>
          <w:szCs w:val="30"/>
        </w:rPr>
        <w:t xml:space="preserve">Allegato A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Prospetto analitico delle spese ammissibili e documentazione esaminata. Una riga per ogni fattura; la categoria rinvia alla ripartizione del punto 5 (A, B o C). Aggiungere le righe necessarie.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300"/>
        <w:gridCol w:w="2100"/>
        <w:gridCol w:w="1800"/>
        <w:gridCol w:w="3070"/>
        <w:gridCol w:w="700"/>
        <w:gridCol w:w="1900"/>
        <w:gridCol w:w="2200"/>
      </w:tblGrid>
      <w:tr>
        <w:trPr>
          <w:cantSplit/>
          <w:tblHeader/>
        </w:trPr>
        <w:tc>
          <w:tcPr>
            <w:tcW w:type="dxa" w:w="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N.</w:t>
            </w:r>
          </w:p>
        </w:tc>
        <w:tc>
          <w:tcPr>
            <w:tcW w:type="dxa" w:w="2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Fornitore</w:t>
            </w:r>
          </w:p>
        </w:tc>
        <w:tc>
          <w:tcPr>
            <w:tcW w:type="dxa" w:w="21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Fattura (numero e data)</w:t>
            </w:r>
          </w:p>
        </w:tc>
        <w:tc>
          <w:tcPr>
            <w:tcW w:type="dxa" w:w="18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 SDI</w:t>
            </w:r>
          </w:p>
        </w:tc>
        <w:tc>
          <w:tcPr>
            <w:tcW w:type="dxa" w:w="307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Descrizione del bene</w:t>
            </w:r>
          </w:p>
        </w:tc>
        <w:tc>
          <w:tcPr>
            <w:tcW w:type="dxa" w:w="7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Cat.</w:t>
            </w:r>
          </w:p>
        </w:tc>
        <w:tc>
          <w:tcPr>
            <w:tcW w:type="dxa" w:w="1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 di sostenimento / pagamento</w:t>
            </w:r>
          </w:p>
        </w:tc>
        <w:tc>
          <w:tcPr>
            <w:tcW w:type="dxa" w:w="22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Importo imponibile (euro)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2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1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18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307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7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</w:p>
        </w:tc>
        <w:tc>
          <w:tcPr>
            <w:tcW w:type="dxa" w:w="1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2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2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1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18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307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7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</w:p>
        </w:tc>
        <w:tc>
          <w:tcPr>
            <w:tcW w:type="dxa" w:w="1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2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</w:t>
            </w:r>
          </w:p>
        </w:tc>
        <w:tc>
          <w:tcPr>
            <w:tcW w:type="dxa" w:w="2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1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18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307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7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</w:p>
        </w:tc>
        <w:tc>
          <w:tcPr>
            <w:tcW w:type="dxa" w:w="1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2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</w:t>
            </w:r>
          </w:p>
        </w:tc>
        <w:tc>
          <w:tcPr>
            <w:tcW w:type="dxa" w:w="2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1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18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307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7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</w:p>
        </w:tc>
        <w:tc>
          <w:tcPr>
            <w:tcW w:type="dxa" w:w="1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2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</w:t>
            </w:r>
          </w:p>
        </w:tc>
        <w:tc>
          <w:tcPr>
            <w:tcW w:type="dxa" w:w="2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1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18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307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7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</w:p>
        </w:tc>
        <w:tc>
          <w:tcPr>
            <w:tcW w:type="dxa" w:w="1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2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</w:t>
            </w:r>
          </w:p>
        </w:tc>
        <w:tc>
          <w:tcPr>
            <w:tcW w:type="dxa" w:w="2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1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18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307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7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</w:p>
        </w:tc>
        <w:tc>
          <w:tcPr>
            <w:tcW w:type="dxa" w:w="1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2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</w:t>
            </w:r>
          </w:p>
        </w:tc>
        <w:tc>
          <w:tcPr>
            <w:tcW w:type="dxa" w:w="2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1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18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307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7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</w:p>
        </w:tc>
        <w:tc>
          <w:tcPr>
            <w:tcW w:type="dxa" w:w="1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2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</w:p>
        </w:tc>
      </w:tr>
      <w:tr>
        <w:trPr>
          <w:cantSplit/>
        </w:trPr>
        <w:tc>
          <w:tcPr>
            <w:tcW w:type="dxa" w:w="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8</w:t>
            </w:r>
          </w:p>
        </w:tc>
        <w:tc>
          <w:tcPr>
            <w:tcW w:type="dxa" w:w="2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1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18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307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7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</w:p>
        </w:tc>
        <w:tc>
          <w:tcPr>
            <w:tcW w:type="dxa" w:w="19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  <w:tc>
          <w:tcPr>
            <w:tcW w:type="dxa" w:w="22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</w:p>
        </w:tc>
      </w:tr>
      <w:tr>
        <w:trPr>
          <w:cantSplit/>
        </w:trPr>
        <w:tc>
          <w:tcPr>
            <w:tcW w:type="dxa" w:w="1237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Totale</w:t>
            </w:r>
          </w:p>
        </w:tc>
        <w:tc>
          <w:tcPr>
            <w:tcW w:type="dxa" w:w="22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F1F4F7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</w:tr>
    </w:tbl>
    <w:p>
      <w:pPr>
        <w:keepNext/>
        <w:spacing w:after="120" w:before="20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Documentazione messa a disposizione dall'impresa ed esaminata: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fatture di acquisto con identificativo SDI e relative registrazioni (registro IVA acquisti, libro giornale, libro cespiti);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offerte, ordini, conferme d'ordine, contratti di acquisto o di leasing;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documenti di trasporto e documenti di consegna o collaudo;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documentazione dei pagamenti: bonifici, estratti conto, quietanze;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copia della perizia tecnica asseverata o dell'attestazione dell'ente di certificazione (esaminata solo ai fini dell'identificazione dei beni);</w:t>
      </w:r>
    </w:p>
    <w:p>
      <w:pPr>
        <w:pStyle w:val="ListParagraph"/>
        <w:numPr>
          <w:ilvl w:val="0"/>
          <w:numId w:val="2"/>
        </w:numPr>
        <w:spacing w:after="70" w:before="0" w:line="276"/>
        <w:jc w:val="both"/>
        <w:sectPr>
          <w:footerReference w:type="default" r:id="rId7"/>
          <w:pgSz w:w="16838" w:h="11906" w:orient="landscape"/>
          <w:pgMar w:top="1134" w:right="1134" w:bottom="1134" w:left="1134" w:header="708" w:footer="708" w:gutter="0"/>
          <w:pgNumType/>
          <w:docGrid w:linePitch="360"/>
        </w:sectPr>
      </w:pPr>
      <w:r>
        <w:rPr>
          <w:rFonts w:ascii="Calibri" w:cs="Calibri" w:eastAsia="Calibri" w:hAnsi="Calibri"/>
          <w:sz w:val="22"/>
          <w:szCs w:val="22"/>
        </w:rPr>
        <w:t xml:space="preserve">prospetto riepilogativo delle spese predisposto dall'impresa.</w:t>
      </w:r>
    </w:p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color w:val="13243A"/>
          <w:sz w:val="30"/>
          <w:szCs w:val="30"/>
        </w:rPr>
        <w:t xml:space="preserve">Allegato B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Esito dei controlli svolti sulle spese indicate nell'Allegato A. I controlli seguono la check-list proposta dagli operatori di settore per i crediti d'imposta del mondo revisione (CNDCEC, credito d'imposta ZES) e vanno adattati alla natura dei beni e all'organizzazione dell'impresa. Per ogni «no» indicare le fatture interessate e il trattamento adottato.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38"/>
        <w:gridCol w:w="1300"/>
        <w:gridCol w:w="2500"/>
      </w:tblGrid>
      <w:tr>
        <w:trPr>
          <w:cantSplit/>
          <w:tblHeader/>
        </w:trPr>
        <w:tc>
          <w:tcPr>
            <w:tcW w:type="dxa" w:w="6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N.</w:t>
            </w:r>
          </w:p>
        </w:tc>
        <w:tc>
          <w:tcPr>
            <w:tcW w:type="dxa" w:w="52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Controllo</w:t>
            </w:r>
          </w:p>
        </w:tc>
        <w:tc>
          <w:tcPr>
            <w:tcW w:type="dxa" w:w="1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Esito (sì / no / n.a.)</w:t>
            </w:r>
          </w:p>
        </w:tc>
        <w:tc>
          <w:tcPr>
            <w:tcW w:type="dxa" w:w="2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shd w:fill="13243A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Note e riferimenti dei documenti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52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Registrazione delle fatture di acquisto nel registro IVA acquisti, nel libro giornale e nel libro cespiti</w:t>
            </w:r>
          </w:p>
        </w:tc>
        <w:tc>
          <w:tcPr>
            <w:tcW w:type="dxa" w:w="1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 sì ☐ no ☐ n.a.</w:t>
            </w:r>
          </w:p>
        </w:tc>
        <w:tc>
          <w:tcPr>
            <w:tcW w:type="dxa" w:w="2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</w:tr>
      <w:tr>
        <w:trPr>
          <w:cantSplit/>
        </w:trPr>
        <w:tc>
          <w:tcPr>
            <w:tcW w:type="dxa" w:w="6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52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Avvio, nel periodo d'imposta, dell'ammortamento dei beni agevolati</w:t>
            </w:r>
          </w:p>
        </w:tc>
        <w:tc>
          <w:tcPr>
            <w:tcW w:type="dxa" w:w="1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 sì ☐ no ☐ n.a.</w:t>
            </w:r>
          </w:p>
        </w:tc>
        <w:tc>
          <w:tcPr>
            <w:tcW w:type="dxa" w:w="2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</w:tr>
      <w:tr>
        <w:trPr>
          <w:cantSplit/>
        </w:trPr>
        <w:tc>
          <w:tcPr>
            <w:tcW w:type="dxa" w:w="6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</w:t>
            </w:r>
          </w:p>
        </w:tc>
        <w:tc>
          <w:tcPr>
            <w:tcW w:type="dxa" w:w="52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Identificativo del Sistema di Interscambio (SDI) attribuito alle fatture di acquisto</w:t>
            </w:r>
          </w:p>
        </w:tc>
        <w:tc>
          <w:tcPr>
            <w:tcW w:type="dxa" w:w="1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 sì ☐ no ☐ n.a.</w:t>
            </w:r>
          </w:p>
        </w:tc>
        <w:tc>
          <w:tcPr>
            <w:tcW w:type="dxa" w:w="2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</w:tr>
      <w:tr>
        <w:trPr>
          <w:cantSplit/>
        </w:trPr>
        <w:tc>
          <w:tcPr>
            <w:tcW w:type="dxa" w:w="6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</w:t>
            </w:r>
          </w:p>
        </w:tc>
        <w:tc>
          <w:tcPr>
            <w:tcW w:type="dxa" w:w="52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Assenza di note di credito a storno delle fatture oggetto di certificazione e di rimborsi sugli importi agevolati</w:t>
            </w:r>
          </w:p>
        </w:tc>
        <w:tc>
          <w:tcPr>
            <w:tcW w:type="dxa" w:w="1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 sì ☐ no ☐ n.a.</w:t>
            </w:r>
          </w:p>
        </w:tc>
        <w:tc>
          <w:tcPr>
            <w:tcW w:type="dxa" w:w="2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</w:tr>
      <w:tr>
        <w:trPr>
          <w:cantSplit/>
        </w:trPr>
        <w:tc>
          <w:tcPr>
            <w:tcW w:type="dxa" w:w="6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5</w:t>
            </w:r>
          </w:p>
        </w:tc>
        <w:tc>
          <w:tcPr>
            <w:tcW w:type="dxa" w:w="52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Presenza dei documenti giustificativi degli acquisti: offerte, ordini, conferme d'ordine, contratti di acquisto o di leasing</w:t>
            </w:r>
          </w:p>
        </w:tc>
        <w:tc>
          <w:tcPr>
            <w:tcW w:type="dxa" w:w="1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 sì ☐ no ☐ n.a.</w:t>
            </w:r>
          </w:p>
        </w:tc>
        <w:tc>
          <w:tcPr>
            <w:tcW w:type="dxa" w:w="2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</w:tr>
      <w:tr>
        <w:trPr>
          <w:cantSplit/>
        </w:trPr>
        <w:tc>
          <w:tcPr>
            <w:tcW w:type="dxa" w:w="6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6</w:t>
            </w:r>
          </w:p>
        </w:tc>
        <w:tc>
          <w:tcPr>
            <w:tcW w:type="dxa" w:w="52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Contratti firmati dalle parti, con descrizione dettagliata dei beni, prezzo, modalità e termini di pagamento</w:t>
            </w:r>
          </w:p>
        </w:tc>
        <w:tc>
          <w:tcPr>
            <w:tcW w:type="dxa" w:w="1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 sì ☐ no ☐ n.a.</w:t>
            </w:r>
          </w:p>
        </w:tc>
        <w:tc>
          <w:tcPr>
            <w:tcW w:type="dxa" w:w="2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</w:tr>
      <w:tr>
        <w:trPr>
          <w:cantSplit/>
        </w:trPr>
        <w:tc>
          <w:tcPr>
            <w:tcW w:type="dxa" w:w="6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</w:t>
            </w:r>
          </w:p>
        </w:tc>
        <w:tc>
          <w:tcPr>
            <w:tcW w:type="dxa" w:w="52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Corrispondenza dei documenti di trasporto con fatture e contratti</w:t>
            </w:r>
          </w:p>
        </w:tc>
        <w:tc>
          <w:tcPr>
            <w:tcW w:type="dxa" w:w="1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 sì ☐ no ☐ n.a.</w:t>
            </w:r>
          </w:p>
        </w:tc>
        <w:tc>
          <w:tcPr>
            <w:tcW w:type="dxa" w:w="2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</w:tr>
      <w:tr>
        <w:trPr>
          <w:cantSplit/>
        </w:trPr>
        <w:tc>
          <w:tcPr>
            <w:tcW w:type="dxa" w:w="6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8</w:t>
            </w:r>
          </w:p>
        </w:tc>
        <w:tc>
          <w:tcPr>
            <w:tcW w:type="dxa" w:w="5238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Modalità di pagamento pattuite o effettivo pagamento dei beni</w:t>
            </w:r>
          </w:p>
        </w:tc>
        <w:tc>
          <w:tcPr>
            <w:tcW w:type="dxa" w:w="13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☐ sì ☐ no ☐ n.a.</w:t>
            </w:r>
          </w:p>
        </w:tc>
        <w:tc>
          <w:tcPr>
            <w:tcW w:type="dxa" w:w="2500"/>
            <w:tcBorders>
              <w:top w:val="single" w:color="B8C2CC" w:sz="4"/>
              <w:left w:val="single" w:color="B8C2CC" w:sz="4"/>
              <w:bottom w:val="single" w:color="B8C2CC" w:sz="4"/>
              <w:right w:val="single" w:color="B8C2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40" w:before="40" w:line="276"/>
              <w:jc w:val="left"/>
            </w:pPr>
          </w:p>
        </w:tc>
      </w:tr>
    </w:tbl>
    <w:p>
      <w:pPr>
        <w:keepNext/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Osservazioni e rilievi del revisore:</w:t>
      </w:r>
    </w:p>
    <w:p>
      <w:pPr>
        <w:pBdr>
          <w:bottom w:val="single" w:color="B8C2CC" w:sz="4" w:space="1"/>
        </w:pBdr>
        <w:spacing w:before="20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B8C2CC" w:sz="4" w:space="1"/>
        </w:pBdr>
        <w:spacing w:before="20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B8C2CC" w:sz="4" w:space="1"/>
        </w:pBdr>
        <w:spacing w:before="20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B8C2CC" w:sz="4" w:space="1"/>
        </w:pBdr>
        <w:spacing w:before="200"/>
      </w:pPr>
      <w:r>
        <w:rPr>
          <w:rFonts w:ascii="Calibri" w:cs="Calibri" w:eastAsia="Calibri" w:hAnsi="Calibri"/>
        </w:rPr>
        <w:t xml:space="preserve"> </w:t>
      </w:r>
    </w:p>
    <w:sectPr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785"/>
        <w:sz w:val="16"/>
        <w:szCs w:val="16"/>
      </w:rPr>
      <w:t xml:space="preserve">Fac-simile di certificazione contabile · Iper-ammortamento · Studio Pizzano (modello orientativo) · pagina </w:t>
    </w:r>
    <w:r>
      <w:rPr>
        <w:rFonts w:ascii="Calibri" w:cs="Calibri" w:eastAsia="Calibri" w:hAnsi="Calibri"/>
        <w:color w:val="6B7785"/>
        <w:sz w:val="16"/>
        <w:szCs w:val="16"/>
      </w:rPr>
      <w:fldChar w:fldCharType="begin"/>
    </w:r>
    <w:r>
      <w:rPr>
        <w:rFonts w:ascii="Calibri" w:cs="Calibri" w:eastAsia="Calibri" w:hAnsi="Calibri"/>
        <w:color w:val="6B7785"/>
        <w:sz w:val="16"/>
        <w:szCs w:val="16"/>
      </w:rPr>
      <w:instrText xml:space="preserve">PAGE</w:instrText>
    </w:r>
    <w:r>
      <w:rPr>
        <w:rFonts w:ascii="Calibri" w:cs="Calibri" w:eastAsia="Calibri" w:hAnsi="Calibri"/>
        <w:color w:val="6B7785"/>
        <w:sz w:val="16"/>
        <w:szCs w:val="16"/>
      </w:rPr>
      <w:fldChar w:fldCharType="separate"/>
    </w:r>
    <w:r>
      <w:rPr>
        <w:rFonts w:ascii="Calibri" w:cs="Calibri" w:eastAsia="Calibri" w:hAnsi="Calibri"/>
        <w:color w:val="6B7785"/>
        <w:sz w:val="16"/>
        <w:szCs w:val="16"/>
      </w:rPr>
      <w:fldChar w:fldCharType="end"/>
    </w:r>
    <w:r>
      <w:rPr>
        <w:rFonts w:ascii="Calibri" w:cs="Calibri" w:eastAsia="Calibri" w:hAnsi="Calibri"/>
        <w:color w:val="6B7785"/>
        <w:sz w:val="16"/>
        <w:szCs w:val="16"/>
      </w:rPr>
      <w:t xml:space="preserve"> di </w:t>
    </w:r>
    <w:r>
      <w:rPr>
        <w:rFonts w:ascii="Calibri" w:cs="Calibri" w:eastAsia="Calibri" w:hAnsi="Calibri"/>
        <w:color w:val="6B7785"/>
        <w:sz w:val="16"/>
        <w:szCs w:val="16"/>
      </w:rPr>
      <w:fldChar w:fldCharType="begin"/>
    </w:r>
    <w:r>
      <w:rPr>
        <w:rFonts w:ascii="Calibri" w:cs="Calibri" w:eastAsia="Calibri" w:hAnsi="Calibri"/>
        <w:color w:val="6B7785"/>
        <w:sz w:val="16"/>
        <w:szCs w:val="16"/>
      </w:rPr>
      <w:instrText xml:space="preserve">NUMPAGES</w:instrText>
    </w:r>
    <w:r>
      <w:rPr>
        <w:rFonts w:ascii="Calibri" w:cs="Calibri" w:eastAsia="Calibri" w:hAnsi="Calibri"/>
        <w:color w:val="6B7785"/>
        <w:sz w:val="16"/>
        <w:szCs w:val="16"/>
      </w:rPr>
      <w:fldChar w:fldCharType="separate"/>
    </w:r>
    <w:r>
      <w:rPr>
        <w:rFonts w:ascii="Calibri" w:cs="Calibri" w:eastAsia="Calibri" w:hAnsi="Calibri"/>
        <w:color w:val="6B7785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785"/>
        <w:sz w:val="16"/>
        <w:szCs w:val="16"/>
      </w:rPr>
      <w:t xml:space="preserve">Fac-simile di certificazione contabile · Iper-ammortamento · Studio Pizzano (modello orientativo) · pagina </w:t>
    </w:r>
    <w:r>
      <w:rPr>
        <w:rFonts w:ascii="Calibri" w:cs="Calibri" w:eastAsia="Calibri" w:hAnsi="Calibri"/>
        <w:color w:val="6B7785"/>
        <w:sz w:val="16"/>
        <w:szCs w:val="16"/>
      </w:rPr>
      <w:fldChar w:fldCharType="begin"/>
    </w:r>
    <w:r>
      <w:rPr>
        <w:rFonts w:ascii="Calibri" w:cs="Calibri" w:eastAsia="Calibri" w:hAnsi="Calibri"/>
        <w:color w:val="6B7785"/>
        <w:sz w:val="16"/>
        <w:szCs w:val="16"/>
      </w:rPr>
      <w:instrText xml:space="preserve">PAGE</w:instrText>
    </w:r>
    <w:r>
      <w:rPr>
        <w:rFonts w:ascii="Calibri" w:cs="Calibri" w:eastAsia="Calibri" w:hAnsi="Calibri"/>
        <w:color w:val="6B7785"/>
        <w:sz w:val="16"/>
        <w:szCs w:val="16"/>
      </w:rPr>
      <w:fldChar w:fldCharType="separate"/>
    </w:r>
    <w:r>
      <w:rPr>
        <w:rFonts w:ascii="Calibri" w:cs="Calibri" w:eastAsia="Calibri" w:hAnsi="Calibri"/>
        <w:color w:val="6B7785"/>
        <w:sz w:val="16"/>
        <w:szCs w:val="16"/>
      </w:rPr>
      <w:fldChar w:fldCharType="end"/>
    </w:r>
    <w:r>
      <w:rPr>
        <w:rFonts w:ascii="Calibri" w:cs="Calibri" w:eastAsia="Calibri" w:hAnsi="Calibri"/>
        <w:color w:val="6B7785"/>
        <w:sz w:val="16"/>
        <w:szCs w:val="16"/>
      </w:rPr>
      <w:t xml:space="preserve"> di </w:t>
    </w:r>
    <w:r>
      <w:rPr>
        <w:rFonts w:ascii="Calibri" w:cs="Calibri" w:eastAsia="Calibri" w:hAnsi="Calibri"/>
        <w:color w:val="6B7785"/>
        <w:sz w:val="16"/>
        <w:szCs w:val="16"/>
      </w:rPr>
      <w:fldChar w:fldCharType="begin"/>
    </w:r>
    <w:r>
      <w:rPr>
        <w:rFonts w:ascii="Calibri" w:cs="Calibri" w:eastAsia="Calibri" w:hAnsi="Calibri"/>
        <w:color w:val="6B7785"/>
        <w:sz w:val="16"/>
        <w:szCs w:val="16"/>
      </w:rPr>
      <w:instrText xml:space="preserve">NUMPAGES</w:instrText>
    </w:r>
    <w:r>
      <w:rPr>
        <w:rFonts w:ascii="Calibri" w:cs="Calibri" w:eastAsia="Calibri" w:hAnsi="Calibri"/>
        <w:color w:val="6B7785"/>
        <w:sz w:val="16"/>
        <w:szCs w:val="16"/>
      </w:rPr>
      <w:fldChar w:fldCharType="separate"/>
    </w:r>
    <w:r>
      <w:rPr>
        <w:rFonts w:ascii="Calibri" w:cs="Calibri" w:eastAsia="Calibri" w:hAnsi="Calibri"/>
        <w:color w:val="6B7785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785"/>
        <w:sz w:val="16"/>
        <w:szCs w:val="16"/>
      </w:rPr>
      <w:t xml:space="preserve">Fac-simile di certificazione contabile · Iper-ammortamento · Studio Pizzano (modello orientativo) · pagina </w:t>
    </w:r>
    <w:r>
      <w:rPr>
        <w:rFonts w:ascii="Calibri" w:cs="Calibri" w:eastAsia="Calibri" w:hAnsi="Calibri"/>
        <w:color w:val="6B7785"/>
        <w:sz w:val="16"/>
        <w:szCs w:val="16"/>
      </w:rPr>
      <w:fldChar w:fldCharType="begin"/>
    </w:r>
    <w:r>
      <w:rPr>
        <w:rFonts w:ascii="Calibri" w:cs="Calibri" w:eastAsia="Calibri" w:hAnsi="Calibri"/>
        <w:color w:val="6B7785"/>
        <w:sz w:val="16"/>
        <w:szCs w:val="16"/>
      </w:rPr>
      <w:instrText xml:space="preserve">PAGE</w:instrText>
    </w:r>
    <w:r>
      <w:rPr>
        <w:rFonts w:ascii="Calibri" w:cs="Calibri" w:eastAsia="Calibri" w:hAnsi="Calibri"/>
        <w:color w:val="6B7785"/>
        <w:sz w:val="16"/>
        <w:szCs w:val="16"/>
      </w:rPr>
      <w:fldChar w:fldCharType="separate"/>
    </w:r>
    <w:r>
      <w:rPr>
        <w:rFonts w:ascii="Calibri" w:cs="Calibri" w:eastAsia="Calibri" w:hAnsi="Calibri"/>
        <w:color w:val="6B7785"/>
        <w:sz w:val="16"/>
        <w:szCs w:val="16"/>
      </w:rPr>
      <w:fldChar w:fldCharType="end"/>
    </w:r>
    <w:r>
      <w:rPr>
        <w:rFonts w:ascii="Calibri" w:cs="Calibri" w:eastAsia="Calibri" w:hAnsi="Calibri"/>
        <w:color w:val="6B7785"/>
        <w:sz w:val="16"/>
        <w:szCs w:val="16"/>
      </w:rPr>
      <w:t xml:space="preserve"> di </w:t>
    </w:r>
    <w:r>
      <w:rPr>
        <w:rFonts w:ascii="Calibri" w:cs="Calibri" w:eastAsia="Calibri" w:hAnsi="Calibri"/>
        <w:color w:val="6B7785"/>
        <w:sz w:val="16"/>
        <w:szCs w:val="16"/>
      </w:rPr>
      <w:fldChar w:fldCharType="begin"/>
    </w:r>
    <w:r>
      <w:rPr>
        <w:rFonts w:ascii="Calibri" w:cs="Calibri" w:eastAsia="Calibri" w:hAnsi="Calibri"/>
        <w:color w:val="6B7785"/>
        <w:sz w:val="16"/>
        <w:szCs w:val="16"/>
      </w:rPr>
      <w:instrText xml:space="preserve">NUMPAGES</w:instrText>
    </w:r>
    <w:r>
      <w:rPr>
        <w:rFonts w:ascii="Calibri" w:cs="Calibri" w:eastAsia="Calibri" w:hAnsi="Calibri"/>
        <w:color w:val="6B7785"/>
        <w:sz w:val="16"/>
        <w:szCs w:val="16"/>
      </w:rPr>
      <w:fldChar w:fldCharType="separate"/>
    </w:r>
    <w:r>
      <w:rPr>
        <w:rFonts w:ascii="Calibri" w:cs="Calibri" w:eastAsia="Calibri" w:hAnsi="Calibri"/>
        <w:color w:val="6B778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  <w:rPr>
        <w:color w:val="B6925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3243A"/>
      <w:sz w:val="30"/>
      <w:szCs w:val="3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13243A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certificazione contabile - Iper-ammortamento</dc:title>
  <dc:creator>Studio Pizzano</dc:creator>
  <dc:description>Modello orientativo di certificazione contabile ai sensi dell'art. 7 del decreto interministeriale 7 maggio 2026</dc:description>
  <cp:lastModifiedBy>Un-named</cp:lastModifiedBy>
  <cp:revision>1</cp:revision>
  <dcterms:created xsi:type="dcterms:W3CDTF">2026-11-05T09:55:35.879Z</dcterms:created>
  <dcterms:modified xsi:type="dcterms:W3CDTF">2026-11-05T09:55:35.879Z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